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CB4B" w14:textId="6DE3405B" w:rsidR="00F3100C" w:rsidRDefault="00F3100C" w:rsidP="00F3100C">
      <w:pPr>
        <w:rPr>
          <w:rFonts w:ascii="Times New Roman" w:hAnsi="Times New Roman"/>
          <w:b/>
          <w:bCs/>
        </w:rPr>
      </w:pPr>
      <w:r>
        <w:rPr>
          <w:rFonts w:eastAsia="Times New Roman" w:cstheme="minorHAnsi"/>
          <w:noProof/>
          <w:color w:val="030303"/>
          <w:lang w:val="en"/>
        </w:rPr>
        <w:drawing>
          <wp:anchor distT="0" distB="0" distL="114300" distR="114300" simplePos="0" relativeHeight="251668480" behindDoc="0" locked="0" layoutInCell="1" allowOverlap="1" wp14:anchorId="79272EF4" wp14:editId="68139DC9">
            <wp:simplePos x="0" y="0"/>
            <wp:positionH relativeFrom="column">
              <wp:posOffset>2002155</wp:posOffset>
            </wp:positionH>
            <wp:positionV relativeFrom="paragraph">
              <wp:posOffset>-180975</wp:posOffset>
            </wp:positionV>
            <wp:extent cx="1929130" cy="546735"/>
            <wp:effectExtent l="0" t="0" r="0" b="5715"/>
            <wp:wrapThrough wrapText="bothSides">
              <wp:wrapPolygon edited="0">
                <wp:start x="0" y="0"/>
                <wp:lineTo x="0" y="21073"/>
                <wp:lineTo x="21330" y="21073"/>
                <wp:lineTo x="213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7216" behindDoc="0" locked="0" layoutInCell="1" allowOverlap="1" wp14:anchorId="0FD095CA" wp14:editId="5352E409">
            <wp:simplePos x="0" y="0"/>
            <wp:positionH relativeFrom="column">
              <wp:posOffset>4302125</wp:posOffset>
            </wp:positionH>
            <wp:positionV relativeFrom="paragraph">
              <wp:posOffset>0</wp:posOffset>
            </wp:positionV>
            <wp:extent cx="1640840" cy="405765"/>
            <wp:effectExtent l="0" t="0" r="0" b="0"/>
            <wp:wrapThrough wrapText="bothSides">
              <wp:wrapPolygon edited="0">
                <wp:start x="0" y="0"/>
                <wp:lineTo x="0" y="20282"/>
                <wp:lineTo x="21316" y="20282"/>
                <wp:lineTo x="2131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4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noProof/>
        </w:rPr>
        <w:drawing>
          <wp:inline distT="0" distB="0" distL="0" distR="0" wp14:anchorId="0FB81C78" wp14:editId="2F453589">
            <wp:extent cx="1456267" cy="409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460" cy="4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61D52" w14:textId="77777777" w:rsidR="00F3100C" w:rsidRDefault="00F3100C" w:rsidP="00F3100C">
      <w:pPr>
        <w:rPr>
          <w:rFonts w:ascii="Times New Roman" w:hAnsi="Times New Roman"/>
          <w:b/>
          <w:bCs/>
        </w:rPr>
      </w:pPr>
    </w:p>
    <w:p w14:paraId="261E6516" w14:textId="54ACC3E0" w:rsidR="00F3100C" w:rsidRPr="00F3100C" w:rsidRDefault="00F3100C" w:rsidP="00F3100C">
      <w:pPr>
        <w:rPr>
          <w:rFonts w:ascii="Times New Roman" w:hAnsi="Times New Roman"/>
          <w:i/>
          <w:iCs/>
          <w:sz w:val="22"/>
          <w:szCs w:val="22"/>
        </w:rPr>
      </w:pPr>
      <w:r w:rsidRPr="00F3100C">
        <w:rPr>
          <w:rFonts w:ascii="Times New Roman" w:hAnsi="Times New Roman"/>
          <w:i/>
          <w:iCs/>
          <w:sz w:val="22"/>
          <w:szCs w:val="22"/>
        </w:rPr>
        <w:t xml:space="preserve">Last updated </w:t>
      </w:r>
      <w:r w:rsidR="008439EA">
        <w:rPr>
          <w:rFonts w:ascii="Times New Roman" w:hAnsi="Times New Roman"/>
          <w:i/>
          <w:iCs/>
          <w:sz w:val="22"/>
          <w:szCs w:val="22"/>
        </w:rPr>
        <w:t>0</w:t>
      </w:r>
      <w:r w:rsidR="00337A2C">
        <w:rPr>
          <w:rFonts w:ascii="Times New Roman" w:hAnsi="Times New Roman"/>
          <w:i/>
          <w:iCs/>
          <w:sz w:val="22"/>
          <w:szCs w:val="22"/>
        </w:rPr>
        <w:t>4</w:t>
      </w:r>
      <w:r w:rsidR="008439EA">
        <w:rPr>
          <w:rFonts w:ascii="Times New Roman" w:hAnsi="Times New Roman"/>
          <w:i/>
          <w:iCs/>
          <w:sz w:val="22"/>
          <w:szCs w:val="22"/>
        </w:rPr>
        <w:t>.11</w:t>
      </w:r>
      <w:r w:rsidR="00AB4A12">
        <w:rPr>
          <w:rFonts w:ascii="Times New Roman" w:hAnsi="Times New Roman"/>
          <w:i/>
          <w:iCs/>
          <w:sz w:val="22"/>
          <w:szCs w:val="22"/>
        </w:rPr>
        <w:t>.22</w:t>
      </w:r>
    </w:p>
    <w:p w14:paraId="1EA0694D" w14:textId="344BC6BC" w:rsidR="0065517B" w:rsidRPr="00AB4A12" w:rsidRDefault="00F3100C" w:rsidP="00F3100C">
      <w:pPr>
        <w:jc w:val="center"/>
        <w:rPr>
          <w:b/>
          <w:bCs/>
        </w:rPr>
      </w:pPr>
      <w:r w:rsidRPr="00AB4A12">
        <w:rPr>
          <w:b/>
          <w:bCs/>
        </w:rPr>
        <w:t>S</w:t>
      </w:r>
      <w:r w:rsidR="00C0620E" w:rsidRPr="00AB4A12">
        <w:rPr>
          <w:b/>
          <w:bCs/>
        </w:rPr>
        <w:t>tudent</w:t>
      </w:r>
      <w:r w:rsidR="00EC1C76">
        <w:rPr>
          <w:b/>
          <w:bCs/>
        </w:rPr>
        <w:t>/Intern</w:t>
      </w:r>
      <w:r w:rsidR="00C0620E" w:rsidRPr="00AB4A12">
        <w:rPr>
          <w:b/>
          <w:bCs/>
        </w:rPr>
        <w:t xml:space="preserve"> Orientation Checklist</w:t>
      </w:r>
      <w:r w:rsidR="00DF0025">
        <w:rPr>
          <w:b/>
          <w:bCs/>
        </w:rPr>
        <w:t xml:space="preserve"> (Sample)</w:t>
      </w:r>
    </w:p>
    <w:p w14:paraId="6A4D16AB" w14:textId="04190AD0" w:rsidR="00E7729C" w:rsidRDefault="00E7729C">
      <w:pPr>
        <w:rPr>
          <w:rFonts w:ascii="Times New Roman" w:hAnsi="Times New Roman"/>
        </w:rPr>
      </w:pP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824"/>
        <w:gridCol w:w="1336"/>
        <w:gridCol w:w="7830"/>
      </w:tblGrid>
      <w:tr w:rsidR="009F1826" w:rsidRPr="00126932" w14:paraId="62EFDE32" w14:textId="5BED9EE6" w:rsidTr="008439EA">
        <w:trPr>
          <w:cantSplit/>
          <w:trHeight w:val="602"/>
        </w:trPr>
        <w:tc>
          <w:tcPr>
            <w:tcW w:w="824" w:type="dxa"/>
          </w:tcPr>
          <w:p w14:paraId="3BEF53AE" w14:textId="77777777" w:rsidR="009F1826" w:rsidRPr="008439EA" w:rsidRDefault="009F1826" w:rsidP="009F1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0AA4965" w14:textId="144526D4" w:rsidR="009F1826" w:rsidRPr="008439EA" w:rsidRDefault="009F1826" w:rsidP="009F1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1336" w:type="dxa"/>
          </w:tcPr>
          <w:p w14:paraId="1FCE5447" w14:textId="5C1ACDD9" w:rsidR="009F1826" w:rsidRPr="008439EA" w:rsidRDefault="009F1826" w:rsidP="009F1826">
            <w:pPr>
              <w:ind w:firstLine="9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F73B817" wp14:editId="61894FCF">
                  <wp:extent cx="212229" cy="2190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84" cy="22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7145"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If Task Complete</w:t>
            </w:r>
          </w:p>
        </w:tc>
        <w:tc>
          <w:tcPr>
            <w:tcW w:w="7830" w:type="dxa"/>
          </w:tcPr>
          <w:p w14:paraId="32B53D68" w14:textId="77777777" w:rsidR="008439EA" w:rsidRDefault="008439EA" w:rsidP="008439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83DE31" w14:textId="4F6A0E59" w:rsidR="009F1826" w:rsidRPr="008439EA" w:rsidRDefault="009F1826" w:rsidP="008439E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Task List</w:t>
            </w:r>
          </w:p>
        </w:tc>
      </w:tr>
      <w:tr w:rsidR="0010664B" w:rsidRPr="00126932" w14:paraId="244D7D2B" w14:textId="7DD46E83" w:rsidTr="008439EA">
        <w:trPr>
          <w:cantSplit/>
          <w:trHeight w:val="602"/>
        </w:trPr>
        <w:tc>
          <w:tcPr>
            <w:tcW w:w="824" w:type="dxa"/>
            <w:vMerge w:val="restart"/>
            <w:textDirection w:val="btLr"/>
          </w:tcPr>
          <w:p w14:paraId="5DFA89B9" w14:textId="77777777" w:rsidR="0010664B" w:rsidRPr="008439EA" w:rsidRDefault="0010664B" w:rsidP="00586173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Disease</w:t>
            </w:r>
          </w:p>
          <w:p w14:paraId="11E7EDA7" w14:textId="6D9AB326" w:rsidR="0010664B" w:rsidRPr="008439EA" w:rsidRDefault="0010664B" w:rsidP="00586173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Information</w:t>
            </w:r>
          </w:p>
        </w:tc>
        <w:tc>
          <w:tcPr>
            <w:tcW w:w="1336" w:type="dxa"/>
          </w:tcPr>
          <w:p w14:paraId="0994DD43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2EF912A8" w14:textId="2191592E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has completed all required readings to become familiar with the communicable diseases for which they will be conducting case-interviews.</w:t>
            </w:r>
          </w:p>
        </w:tc>
      </w:tr>
      <w:tr w:rsidR="0010664B" w:rsidRPr="00126932" w14:paraId="1D140BB7" w14:textId="7E28F84E" w:rsidTr="008439EA">
        <w:trPr>
          <w:trHeight w:val="620"/>
        </w:trPr>
        <w:tc>
          <w:tcPr>
            <w:tcW w:w="824" w:type="dxa"/>
            <w:vMerge/>
          </w:tcPr>
          <w:p w14:paraId="4BC78EB2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41BA25B8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1D45E2A1" w14:textId="113B680F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has completed exercises based on required readings (</w:t>
            </w:r>
            <w:r w:rsidR="00186279">
              <w:rPr>
                <w:rFonts w:ascii="Calibri" w:hAnsi="Calibri" w:cs="Calibri"/>
                <w:sz w:val="22"/>
                <w:szCs w:val="22"/>
              </w:rPr>
              <w:t>i.e.,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54F9D">
              <w:rPr>
                <w:rFonts w:ascii="Calibri" w:hAnsi="Calibri" w:cs="Calibri"/>
                <w:sz w:val="22"/>
                <w:szCs w:val="22"/>
              </w:rPr>
              <w:t>‘</w:t>
            </w:r>
            <w:r w:rsidR="00EE7AD2">
              <w:rPr>
                <w:rFonts w:ascii="Calibri" w:hAnsi="Calibri" w:cs="Calibri"/>
                <w:sz w:val="22"/>
                <w:szCs w:val="22"/>
              </w:rPr>
              <w:t>Disease Information</w:t>
            </w:r>
            <w:r w:rsidR="00A54F9D">
              <w:rPr>
                <w:rFonts w:ascii="Calibri" w:hAnsi="Calibri" w:cs="Calibri"/>
                <w:sz w:val="22"/>
                <w:szCs w:val="22"/>
              </w:rPr>
              <w:t>’</w:t>
            </w:r>
            <w:r w:rsidR="00EE7AD2">
              <w:rPr>
                <w:rFonts w:ascii="Calibri" w:hAnsi="Calibri" w:cs="Calibri"/>
                <w:sz w:val="22"/>
                <w:szCs w:val="22"/>
              </w:rPr>
              <w:t xml:space="preserve"> exercise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exampl</w:t>
            </w:r>
            <w:r w:rsidR="00EE7AD2">
              <w:rPr>
                <w:rFonts w:ascii="Calibri" w:hAnsi="Calibri" w:cs="Calibri"/>
                <w:sz w:val="22"/>
                <w:szCs w:val="22"/>
              </w:rPr>
              <w:t>e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s attached</w:t>
            </w:r>
            <w:r w:rsidR="00186279">
              <w:rPr>
                <w:rFonts w:ascii="Calibri" w:hAnsi="Calibri" w:cs="Calibri"/>
                <w:sz w:val="22"/>
                <w:szCs w:val="22"/>
              </w:rPr>
              <w:t xml:space="preserve"> for reference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</w:tr>
      <w:tr w:rsidR="0010664B" w:rsidRPr="00126932" w14:paraId="0C25F3D8" w14:textId="70292293" w:rsidTr="008439EA">
        <w:tc>
          <w:tcPr>
            <w:tcW w:w="824" w:type="dxa"/>
            <w:vMerge/>
          </w:tcPr>
          <w:p w14:paraId="25121B10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42A4F567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D6739EC" w14:textId="6C14EAC6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and mentor have together reviewed the communicable diseases for which they are assigned and corresponding completed exercises.</w:t>
            </w:r>
          </w:p>
        </w:tc>
      </w:tr>
      <w:tr w:rsidR="0010664B" w:rsidRPr="00126932" w14:paraId="4AEAD9C1" w14:textId="77777777" w:rsidTr="008439EA">
        <w:tc>
          <w:tcPr>
            <w:tcW w:w="824" w:type="dxa"/>
            <w:vMerge/>
          </w:tcPr>
          <w:p w14:paraId="379FEC8C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D428790" w14:textId="77777777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C57447A" w14:textId="2AD3FA70" w:rsidR="0010664B" w:rsidRPr="008439EA" w:rsidRDefault="0010664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understands how to access reference material to look up information on diseases or processes (i.e., Control of Communicable Diseases Manual, Red Book, websites, regulations, state-specific protocols)</w:t>
            </w:r>
            <w:r w:rsidR="00B01953" w:rsidRPr="008439E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0075C" w:rsidRPr="00126932" w14:paraId="1111E518" w14:textId="77777777" w:rsidTr="008439EA">
        <w:trPr>
          <w:cantSplit/>
          <w:trHeight w:val="260"/>
        </w:trPr>
        <w:tc>
          <w:tcPr>
            <w:tcW w:w="824" w:type="dxa"/>
            <w:vMerge w:val="restart"/>
            <w:textDirection w:val="btLr"/>
          </w:tcPr>
          <w:p w14:paraId="3FF104F5" w14:textId="3C89B92F" w:rsidR="00D0075C" w:rsidRPr="008439EA" w:rsidRDefault="00D0075C" w:rsidP="005A2AA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Interview protocols/procedures </w:t>
            </w:r>
          </w:p>
        </w:tc>
        <w:tc>
          <w:tcPr>
            <w:tcW w:w="1336" w:type="dxa"/>
          </w:tcPr>
          <w:p w14:paraId="1C58030C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7779A73E" w14:textId="55CC2E85" w:rsidR="00D0075C" w:rsidRPr="008439EA" w:rsidRDefault="00D0075C" w:rsidP="005A2AAB">
            <w:pPr>
              <w:rPr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>Student has reviewed confidentiality and privacy issues regarding performing case investigations.</w:t>
            </w:r>
          </w:p>
        </w:tc>
      </w:tr>
      <w:tr w:rsidR="00D0075C" w:rsidRPr="00126932" w14:paraId="347F7CE4" w14:textId="77777777" w:rsidTr="008439EA">
        <w:trPr>
          <w:cantSplit/>
          <w:trHeight w:val="260"/>
        </w:trPr>
        <w:tc>
          <w:tcPr>
            <w:tcW w:w="824" w:type="dxa"/>
            <w:vMerge/>
            <w:textDirection w:val="btLr"/>
          </w:tcPr>
          <w:p w14:paraId="03490BCB" w14:textId="12798CE0" w:rsidR="00D0075C" w:rsidRPr="008439EA" w:rsidRDefault="00D0075C" w:rsidP="005A2AA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</w:tcPr>
          <w:p w14:paraId="24562DCF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1928277C" w14:textId="0E401D1F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>Student understands how to set up their cell phone/laptop with any systems needed for afterhours/weekend interview calls, texts and/or voicemails</w:t>
            </w:r>
            <w:r w:rsidR="009E1702" w:rsidRPr="008439EA">
              <w:rPr>
                <w:sz w:val="22"/>
                <w:szCs w:val="22"/>
              </w:rPr>
              <w:t xml:space="preserve"> </w:t>
            </w:r>
            <w:r w:rsidRPr="008439EA">
              <w:rPr>
                <w:sz w:val="22"/>
                <w:szCs w:val="22"/>
              </w:rPr>
              <w:t>(</w:t>
            </w:r>
            <w:r w:rsidR="00C555AA">
              <w:rPr>
                <w:sz w:val="22"/>
                <w:szCs w:val="22"/>
              </w:rPr>
              <w:t>i.e.,</w:t>
            </w:r>
            <w:r w:rsidRPr="008439EA">
              <w:rPr>
                <w:sz w:val="22"/>
                <w:szCs w:val="22"/>
              </w:rPr>
              <w:t xml:space="preserve"> </w:t>
            </w:r>
            <w:r w:rsidR="00A54F9D">
              <w:rPr>
                <w:sz w:val="22"/>
                <w:szCs w:val="22"/>
              </w:rPr>
              <w:t>‘</w:t>
            </w:r>
            <w:r w:rsidRPr="008439EA">
              <w:rPr>
                <w:sz w:val="22"/>
                <w:szCs w:val="22"/>
              </w:rPr>
              <w:t>Google Voice</w:t>
            </w:r>
            <w:r w:rsidR="004969E6">
              <w:rPr>
                <w:sz w:val="22"/>
                <w:szCs w:val="22"/>
              </w:rPr>
              <w:t xml:space="preserve"> for Interviews</w:t>
            </w:r>
            <w:r w:rsidR="00A54F9D">
              <w:rPr>
                <w:sz w:val="22"/>
                <w:szCs w:val="22"/>
              </w:rPr>
              <w:t>’</w:t>
            </w:r>
            <w:r w:rsidR="00C555AA">
              <w:rPr>
                <w:sz w:val="22"/>
                <w:szCs w:val="22"/>
              </w:rPr>
              <w:t xml:space="preserve"> </w:t>
            </w:r>
            <w:r w:rsidRPr="008439EA">
              <w:rPr>
                <w:sz w:val="22"/>
                <w:szCs w:val="22"/>
              </w:rPr>
              <w:t>attach</w:t>
            </w:r>
            <w:r w:rsidR="00A54F9D">
              <w:rPr>
                <w:sz w:val="22"/>
                <w:szCs w:val="22"/>
              </w:rPr>
              <w:t>ed for reference</w:t>
            </w:r>
            <w:r w:rsidRPr="008439EA">
              <w:rPr>
                <w:sz w:val="22"/>
                <w:szCs w:val="22"/>
              </w:rPr>
              <w:t>)</w:t>
            </w:r>
            <w:r w:rsidR="009E1702" w:rsidRPr="008439EA">
              <w:rPr>
                <w:sz w:val="22"/>
                <w:szCs w:val="22"/>
              </w:rPr>
              <w:t>.</w:t>
            </w:r>
          </w:p>
        </w:tc>
      </w:tr>
      <w:tr w:rsidR="00D0075C" w:rsidRPr="00126932" w14:paraId="0D464457" w14:textId="77777777" w:rsidTr="008439EA">
        <w:trPr>
          <w:cantSplit/>
          <w:trHeight w:val="260"/>
        </w:trPr>
        <w:tc>
          <w:tcPr>
            <w:tcW w:w="824" w:type="dxa"/>
            <w:vMerge/>
            <w:textDirection w:val="btLr"/>
          </w:tcPr>
          <w:p w14:paraId="3A354A86" w14:textId="77777777" w:rsidR="00D0075C" w:rsidRPr="008439EA" w:rsidRDefault="00D0075C" w:rsidP="005A2AA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</w:tcPr>
          <w:p w14:paraId="2978BA91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179A15E2" w14:textId="281706AA" w:rsidR="00D0075C" w:rsidRPr="008439EA" w:rsidRDefault="00D0075C" w:rsidP="005A2AAB">
            <w:pPr>
              <w:rPr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>Student trained on surveillance system and other systems as needed (i.e., Maven, Redcap, electronic lab reporting systems, trackers for initial and outbreak interviews)</w:t>
            </w:r>
            <w:r w:rsidR="009E1702" w:rsidRPr="008439EA">
              <w:rPr>
                <w:sz w:val="22"/>
                <w:szCs w:val="22"/>
              </w:rPr>
              <w:t>.</w:t>
            </w:r>
          </w:p>
        </w:tc>
      </w:tr>
      <w:tr w:rsidR="00D0075C" w:rsidRPr="00126932" w14:paraId="47151127" w14:textId="62088EDB" w:rsidTr="008439EA">
        <w:tc>
          <w:tcPr>
            <w:tcW w:w="824" w:type="dxa"/>
            <w:vMerge/>
          </w:tcPr>
          <w:p w14:paraId="03DD4706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AFA61A8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528157E0" w14:textId="73E07EC1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Student is trained in how to retrieve new interview requests/assignments from the system(s) being utilized. </w:t>
            </w:r>
          </w:p>
        </w:tc>
      </w:tr>
      <w:tr w:rsidR="00D0075C" w:rsidRPr="00126932" w14:paraId="70195679" w14:textId="7E9CCC79" w:rsidTr="008439EA">
        <w:tc>
          <w:tcPr>
            <w:tcW w:w="824" w:type="dxa"/>
            <w:vMerge/>
          </w:tcPr>
          <w:p w14:paraId="0E3FEAC6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451E6D18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3B4C1047" w14:textId="2B227A75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For assigned interviews, the student understands the need to identify pertinent case information</w:t>
            </w:r>
            <w:r w:rsidR="00B92FBB" w:rsidRPr="008439EA">
              <w:rPr>
                <w:rFonts w:ascii="Calibri" w:hAnsi="Calibri" w:cs="Calibri"/>
                <w:sz w:val="22"/>
                <w:szCs w:val="22"/>
              </w:rPr>
              <w:t>, if available,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 based on case investigation forms</w:t>
            </w:r>
            <w:r w:rsidR="00B92FBB" w:rsidRPr="008439EA">
              <w:rPr>
                <w:rFonts w:ascii="Calibri" w:hAnsi="Calibri" w:cs="Calibri"/>
                <w:sz w:val="22"/>
                <w:szCs w:val="22"/>
              </w:rPr>
              <w:t>.</w:t>
            </w:r>
            <w:r w:rsidR="00B92FBB" w:rsidRPr="008439EA" w:rsidDel="00B92FB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B50DC">
              <w:rPr>
                <w:rFonts w:ascii="Calibri" w:hAnsi="Calibri" w:cs="Calibri"/>
                <w:sz w:val="22"/>
                <w:szCs w:val="22"/>
              </w:rPr>
              <w:t>(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i.e., primary language, age, occupation, outcome/disposition)</w:t>
            </w:r>
            <w:r w:rsidR="00561C81" w:rsidRPr="008439E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0075C" w:rsidRPr="00126932" w14:paraId="03121FB1" w14:textId="77777777" w:rsidTr="008439EA">
        <w:tc>
          <w:tcPr>
            <w:tcW w:w="824" w:type="dxa"/>
            <w:vMerge/>
          </w:tcPr>
          <w:p w14:paraId="3F33BACD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E922450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0787E2BD" w14:textId="7D9E8445" w:rsidR="00D0075C" w:rsidRPr="008439EA" w:rsidRDefault="00D0075C" w:rsidP="005A2AAB">
            <w:pPr>
              <w:pStyle w:val="Default"/>
              <w:rPr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>If the case is non-English speaking, the student understands the process to contact and use translation services for interviews.</w:t>
            </w:r>
          </w:p>
        </w:tc>
      </w:tr>
      <w:tr w:rsidR="00D0075C" w:rsidRPr="00126932" w14:paraId="1917409B" w14:textId="77777777" w:rsidTr="008439EA">
        <w:tc>
          <w:tcPr>
            <w:tcW w:w="824" w:type="dxa"/>
            <w:vMerge/>
          </w:tcPr>
          <w:p w14:paraId="7C060D96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F442AA2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5243522" w14:textId="4EFD018A" w:rsidR="00D0075C" w:rsidRPr="008439EA" w:rsidRDefault="00D0075C" w:rsidP="005A2AAB">
            <w:pPr>
              <w:pStyle w:val="Default"/>
              <w:rPr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 xml:space="preserve">Student is able to apply exclusion principles based on state guidance for high-risk and sensitive settings.  </w:t>
            </w:r>
          </w:p>
        </w:tc>
      </w:tr>
      <w:tr w:rsidR="00D0075C" w:rsidRPr="00126932" w14:paraId="0F5BD606" w14:textId="77777777" w:rsidTr="008439EA">
        <w:tc>
          <w:tcPr>
            <w:tcW w:w="824" w:type="dxa"/>
            <w:vMerge/>
          </w:tcPr>
          <w:p w14:paraId="269C0C5B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4B92D467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5AEB48FC" w14:textId="44C9375A" w:rsidR="00D0075C" w:rsidRPr="008439EA" w:rsidRDefault="00D0075C" w:rsidP="005A2AAB">
            <w:pPr>
              <w:pStyle w:val="Default"/>
              <w:rPr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>Student has reviewed sample dialogues for initiating an interview based on the given scenario/with whom they are speaking</w:t>
            </w:r>
            <w:r w:rsidR="00C641CC">
              <w:rPr>
                <w:sz w:val="22"/>
                <w:szCs w:val="22"/>
              </w:rPr>
              <w:t xml:space="preserve"> </w:t>
            </w:r>
            <w:r w:rsidR="0048519D">
              <w:rPr>
                <w:sz w:val="22"/>
                <w:szCs w:val="22"/>
              </w:rPr>
              <w:t>during the</w:t>
            </w:r>
            <w:r w:rsidR="00C641CC">
              <w:rPr>
                <w:sz w:val="22"/>
                <w:szCs w:val="22"/>
              </w:rPr>
              <w:t xml:space="preserve"> interview</w:t>
            </w:r>
            <w:r w:rsidRPr="008439EA">
              <w:rPr>
                <w:sz w:val="22"/>
                <w:szCs w:val="22"/>
              </w:rPr>
              <w:t xml:space="preserve"> (i.e.,</w:t>
            </w:r>
            <w:r w:rsidR="008439EA" w:rsidRPr="008439EA">
              <w:rPr>
                <w:sz w:val="22"/>
                <w:szCs w:val="22"/>
              </w:rPr>
              <w:t xml:space="preserve"> </w:t>
            </w:r>
            <w:r w:rsidRPr="008439EA">
              <w:rPr>
                <w:sz w:val="22"/>
                <w:szCs w:val="22"/>
              </w:rPr>
              <w:t>case vs surrogate vs parent/guardian vs proxy)</w:t>
            </w:r>
            <w:r w:rsidR="00A67236" w:rsidRPr="008439EA">
              <w:rPr>
                <w:sz w:val="22"/>
                <w:szCs w:val="22"/>
              </w:rPr>
              <w:t>.</w:t>
            </w:r>
          </w:p>
        </w:tc>
      </w:tr>
      <w:tr w:rsidR="00D0075C" w:rsidRPr="00126932" w14:paraId="09F46A7D" w14:textId="77777777" w:rsidTr="008439EA">
        <w:tc>
          <w:tcPr>
            <w:tcW w:w="824" w:type="dxa"/>
            <w:vMerge/>
          </w:tcPr>
          <w:p w14:paraId="01682F3D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14E8F4D4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8052F4D" w14:textId="71CB835B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is familiar with the disease-specific case investigation form and disease fact sheets.</w:t>
            </w:r>
          </w:p>
        </w:tc>
      </w:tr>
      <w:tr w:rsidR="00D0075C" w:rsidRPr="00126932" w14:paraId="169C23A6" w14:textId="721B542D" w:rsidTr="008439EA">
        <w:tc>
          <w:tcPr>
            <w:tcW w:w="824" w:type="dxa"/>
            <w:vMerge/>
          </w:tcPr>
          <w:p w14:paraId="17174244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7255EA2A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766A99C0" w14:textId="79C1BC89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understands the processes to follow when attempting to reach cases (via phone calls, voicemail, and texts), including:</w:t>
            </w:r>
          </w:p>
          <w:p w14:paraId="50FADDFD" w14:textId="73E03960" w:rsidR="00D0075C" w:rsidRPr="008439EA" w:rsidRDefault="00D0075C" w:rsidP="005A2AAB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the number of times a case should be called</w:t>
            </w:r>
            <w:r w:rsidR="0048519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598DEB6" w14:textId="11B0FF30" w:rsidR="00D0075C" w:rsidRPr="008439EA" w:rsidRDefault="00D0075C" w:rsidP="005A2AAB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time(s) of day to reach cases</w:t>
            </w:r>
            <w:r w:rsidR="0048519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7AC97AF" w14:textId="36886D2A" w:rsidR="00D0075C" w:rsidRPr="008439EA" w:rsidRDefault="00D0075C" w:rsidP="005A2AAB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when to leave a voicemail or attempt text</w:t>
            </w:r>
            <w:r w:rsidR="0048519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0547B0" w14:textId="2AD0AD2A" w:rsidR="00D0075C" w:rsidRPr="008439EA" w:rsidRDefault="00D0075C" w:rsidP="008439EA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what information to leave in a voicemail or text</w:t>
            </w:r>
            <w:r w:rsidR="0048519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0075C" w:rsidRPr="00126932" w14:paraId="2ADDC210" w14:textId="4E5FDF63" w:rsidTr="00B629EB">
        <w:trPr>
          <w:trHeight w:val="260"/>
        </w:trPr>
        <w:tc>
          <w:tcPr>
            <w:tcW w:w="824" w:type="dxa"/>
            <w:vMerge/>
          </w:tcPr>
          <w:p w14:paraId="7F1062AE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2A6A313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3DCADF1A" w14:textId="08F87E0B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Student understands how to schedule/reschedule an interview. </w:t>
            </w:r>
          </w:p>
        </w:tc>
      </w:tr>
      <w:tr w:rsidR="00D0075C" w:rsidRPr="00126932" w14:paraId="58F162A8" w14:textId="77777777" w:rsidTr="00B629EB">
        <w:trPr>
          <w:trHeight w:val="512"/>
        </w:trPr>
        <w:tc>
          <w:tcPr>
            <w:tcW w:w="824" w:type="dxa"/>
            <w:vMerge/>
          </w:tcPr>
          <w:p w14:paraId="1BEF6922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4AA0F566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1BF31ECD" w14:textId="1AE446D2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is able to complete a case interview and understands which questions are required.</w:t>
            </w:r>
          </w:p>
        </w:tc>
      </w:tr>
      <w:tr w:rsidR="00D0075C" w:rsidRPr="00126932" w14:paraId="3A2333E6" w14:textId="77777777" w:rsidTr="00B629EB">
        <w:trPr>
          <w:trHeight w:val="512"/>
        </w:trPr>
        <w:tc>
          <w:tcPr>
            <w:tcW w:w="824" w:type="dxa"/>
            <w:vMerge/>
          </w:tcPr>
          <w:p w14:paraId="7DB1A7B4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237B9C81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582FBAEE" w14:textId="2C24F23D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understands how to track and document the status of the interview request and attempts (i.e., pending, completed, refused).</w:t>
            </w:r>
          </w:p>
        </w:tc>
      </w:tr>
      <w:tr w:rsidR="00D0075C" w:rsidRPr="00126932" w14:paraId="6D350181" w14:textId="77777777" w:rsidTr="0048519D">
        <w:trPr>
          <w:trHeight w:val="1133"/>
        </w:trPr>
        <w:tc>
          <w:tcPr>
            <w:tcW w:w="824" w:type="dxa"/>
            <w:vMerge/>
          </w:tcPr>
          <w:p w14:paraId="406C175F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DC95DA6" w14:textId="1162D3EA" w:rsidR="0048519D" w:rsidRPr="0048519D" w:rsidRDefault="0048519D" w:rsidP="0048519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011A68D9" w14:textId="765D4B3D" w:rsidR="0048519D" w:rsidRPr="0048519D" w:rsidRDefault="00D0075C" w:rsidP="0048519D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Student has completed mock interviews with other student team members or other staff.  Mock interviews should consist of examples the student may get in real life, including hard to interview </w:t>
            </w:r>
            <w:r w:rsidR="00C25BD4">
              <w:rPr>
                <w:rFonts w:ascii="Calibri" w:hAnsi="Calibri" w:cs="Calibri"/>
                <w:sz w:val="22"/>
                <w:szCs w:val="22"/>
              </w:rPr>
              <w:t xml:space="preserve">cases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(i.e., poor recall, angry, etc.), chatty cases, and cases who work in a sensitive setting to practice how to handle.</w:t>
            </w:r>
          </w:p>
        </w:tc>
      </w:tr>
      <w:tr w:rsidR="00201233" w:rsidRPr="00126932" w14:paraId="407149B3" w14:textId="77777777" w:rsidTr="00B629EB">
        <w:trPr>
          <w:trHeight w:val="1160"/>
        </w:trPr>
        <w:tc>
          <w:tcPr>
            <w:tcW w:w="824" w:type="dxa"/>
            <w:vMerge/>
          </w:tcPr>
          <w:p w14:paraId="33147518" w14:textId="77777777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2DCF32F" w14:textId="77777777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616A2744" w14:textId="6FABCB2F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has reviewed all required interview examples</w:t>
            </w:r>
            <w:r w:rsidR="00337A2C">
              <w:rPr>
                <w:rFonts w:ascii="Calibri" w:hAnsi="Calibri" w:cs="Calibri"/>
                <w:sz w:val="22"/>
                <w:szCs w:val="22"/>
              </w:rPr>
              <w:t xml:space="preserve"> which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 demonstrate the interview process and provide tips for interviewing. (i.e., Colorado </w:t>
            </w:r>
            <w:r w:rsidR="00B92FBB" w:rsidRPr="008439EA">
              <w:rPr>
                <w:rFonts w:ascii="Calibri" w:hAnsi="Calibri" w:cs="Calibri"/>
                <w:sz w:val="22"/>
                <w:szCs w:val="22"/>
              </w:rPr>
              <w:t xml:space="preserve">video: </w:t>
            </w:r>
            <w:hyperlink r:id="rId12" w:history="1">
              <w:r w:rsidR="008439EA" w:rsidRPr="008439EA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https://www.youtube.com/watch?v=-uZsoal0by0</w:t>
              </w:r>
            </w:hyperlink>
            <w:r w:rsidRPr="008439E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92FBB" w:rsidRPr="008439EA">
              <w:rPr>
                <w:rFonts w:ascii="Calibri" w:hAnsi="Calibri" w:cs="Calibri"/>
                <w:sz w:val="22"/>
                <w:szCs w:val="22"/>
              </w:rPr>
              <w:t xml:space="preserve">Oregon video: </w:t>
            </w:r>
            <w:hyperlink r:id="rId13" w:history="1">
              <w:r w:rsidR="00B92FBB" w:rsidRPr="008439EA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https://www.youtube.com/watch?v=HNZm7z_JELw&amp;t=</w:t>
              </w:r>
            </w:hyperlink>
            <w:r w:rsidR="001B50DC">
              <w:rPr>
                <w:rStyle w:val="Hyperlink"/>
                <w:rFonts w:ascii="Calibri" w:hAnsi="Calibri" w:cs="Calibri"/>
                <w:sz w:val="22"/>
                <w:szCs w:val="22"/>
              </w:rPr>
              <w:t xml:space="preserve"> )</w:t>
            </w:r>
          </w:p>
        </w:tc>
      </w:tr>
      <w:tr w:rsidR="00201233" w:rsidRPr="00126932" w14:paraId="057778E1" w14:textId="77777777" w:rsidTr="00B629EB">
        <w:trPr>
          <w:trHeight w:val="620"/>
        </w:trPr>
        <w:tc>
          <w:tcPr>
            <w:tcW w:w="824" w:type="dxa"/>
            <w:vMerge/>
          </w:tcPr>
          <w:p w14:paraId="4022280C" w14:textId="77777777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79671FE2" w14:textId="77777777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043F24E8" w14:textId="0120F1B5" w:rsidR="00201233" w:rsidRPr="008439EA" w:rsidRDefault="00201233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has reviewed any agency-specific required protocols not specifically mentioned above (</w:t>
            </w:r>
            <w:r w:rsidR="00DD2E0F" w:rsidRPr="008439EA">
              <w:rPr>
                <w:rFonts w:ascii="Calibri" w:hAnsi="Calibri" w:cs="Calibri"/>
                <w:sz w:val="22"/>
                <w:szCs w:val="22"/>
              </w:rPr>
              <w:t xml:space="preserve">i.e.,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referrals to other departments)</w:t>
            </w:r>
            <w:r w:rsidR="00F453C8" w:rsidRPr="008439E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37A2C" w:rsidRPr="00126932" w14:paraId="1749CF5A" w14:textId="77777777" w:rsidTr="00B629EB">
        <w:trPr>
          <w:trHeight w:val="620"/>
        </w:trPr>
        <w:tc>
          <w:tcPr>
            <w:tcW w:w="824" w:type="dxa"/>
            <w:vMerge/>
          </w:tcPr>
          <w:p w14:paraId="61A8229E" w14:textId="77777777" w:rsidR="00337A2C" w:rsidRPr="008439EA" w:rsidRDefault="00337A2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0A44E237" w14:textId="77777777" w:rsidR="00337A2C" w:rsidRPr="008439EA" w:rsidRDefault="00337A2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0FA71127" w14:textId="6F79B47D" w:rsidR="00337A2C" w:rsidRPr="008439EA" w:rsidRDefault="00337A2C" w:rsidP="005A2AA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Student understands what to do if there are concerns abou</w:t>
            </w:r>
            <w:r w:rsidR="00120614"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the health or safety of the individual being interviewed or others in the household.</w:t>
            </w:r>
          </w:p>
        </w:tc>
      </w:tr>
      <w:tr w:rsidR="00D0075C" w:rsidRPr="00126932" w14:paraId="34042C4C" w14:textId="77777777" w:rsidTr="00B629EB">
        <w:trPr>
          <w:trHeight w:val="530"/>
        </w:trPr>
        <w:tc>
          <w:tcPr>
            <w:tcW w:w="824" w:type="dxa"/>
            <w:vMerge/>
          </w:tcPr>
          <w:p w14:paraId="07663DFD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7864D24C" w14:textId="77777777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EE4A113" w14:textId="30CAA1C2" w:rsidR="00D0075C" w:rsidRPr="008439EA" w:rsidRDefault="00D0075C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sz w:val="22"/>
                <w:szCs w:val="22"/>
              </w:rPr>
              <w:t xml:space="preserve">Student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is aware of how to contact necessary staff involved in case investigation for questions/technical assistance/follow-up.</w:t>
            </w:r>
          </w:p>
        </w:tc>
      </w:tr>
      <w:tr w:rsidR="005A2AAB" w:rsidRPr="00126932" w14:paraId="430A1A99" w14:textId="77777777" w:rsidTr="00B629EB">
        <w:trPr>
          <w:cantSplit/>
          <w:trHeight w:val="863"/>
        </w:trPr>
        <w:tc>
          <w:tcPr>
            <w:tcW w:w="824" w:type="dxa"/>
            <w:vMerge w:val="restart"/>
            <w:textDirection w:val="btLr"/>
          </w:tcPr>
          <w:p w14:paraId="2887A42F" w14:textId="423A5730" w:rsidR="005A2AAB" w:rsidRPr="008439EA" w:rsidRDefault="005A2AAB" w:rsidP="005A2AAB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>Interview Completion</w:t>
            </w:r>
          </w:p>
        </w:tc>
        <w:tc>
          <w:tcPr>
            <w:tcW w:w="1336" w:type="dxa"/>
          </w:tcPr>
          <w:p w14:paraId="76B27A55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380C1839" w14:textId="443DD2C0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Once the interview is successfully completed, the student understands how to </w:t>
            </w:r>
            <w:r w:rsidR="00007C0F" w:rsidRPr="008439EA">
              <w:rPr>
                <w:rFonts w:ascii="Calibri" w:hAnsi="Calibri" w:cs="Calibri"/>
                <w:sz w:val="22"/>
                <w:szCs w:val="22"/>
              </w:rPr>
              <w:t>save/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update the </w:t>
            </w:r>
            <w:r w:rsidR="0087568B" w:rsidRPr="008439EA">
              <w:rPr>
                <w:rFonts w:ascii="Calibri" w:hAnsi="Calibri" w:cs="Calibri"/>
                <w:sz w:val="22"/>
                <w:szCs w:val="22"/>
              </w:rPr>
              <w:t xml:space="preserve">record in the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communicable disease electronic reporting system</w:t>
            </w:r>
            <w:r w:rsidR="00CC1F52" w:rsidRPr="008439EA">
              <w:rPr>
                <w:rFonts w:ascii="Calibri" w:hAnsi="Calibri" w:cs="Calibri"/>
                <w:sz w:val="22"/>
                <w:szCs w:val="22"/>
              </w:rPr>
              <w:t xml:space="preserve"> be</w:t>
            </w:r>
            <w:r w:rsidR="00511B4E" w:rsidRPr="008439EA">
              <w:rPr>
                <w:rFonts w:ascii="Calibri" w:hAnsi="Calibri" w:cs="Calibri"/>
                <w:sz w:val="22"/>
                <w:szCs w:val="22"/>
              </w:rPr>
              <w:t xml:space="preserve">ing </w:t>
            </w:r>
            <w:r w:rsidR="00CC1F52" w:rsidRPr="008439EA">
              <w:rPr>
                <w:rFonts w:ascii="Calibri" w:hAnsi="Calibri" w:cs="Calibri"/>
                <w:sz w:val="22"/>
                <w:szCs w:val="22"/>
              </w:rPr>
              <w:t>utilized.</w:t>
            </w:r>
          </w:p>
        </w:tc>
      </w:tr>
      <w:tr w:rsidR="005A2AAB" w:rsidRPr="00126932" w14:paraId="031B06C4" w14:textId="77777777" w:rsidTr="008439EA">
        <w:trPr>
          <w:cantSplit/>
          <w:trHeight w:val="890"/>
        </w:trPr>
        <w:tc>
          <w:tcPr>
            <w:tcW w:w="824" w:type="dxa"/>
            <w:vMerge/>
            <w:textDirection w:val="btLr"/>
          </w:tcPr>
          <w:p w14:paraId="7D6A5EF1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74C93032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654AD6B0" w14:textId="67E55B48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If the interview is unable to be completed, the student understands how to </w:t>
            </w:r>
            <w:r w:rsidR="00007C0F" w:rsidRPr="008439EA">
              <w:rPr>
                <w:rFonts w:ascii="Calibri" w:hAnsi="Calibri" w:cs="Calibri"/>
                <w:sz w:val="22"/>
                <w:szCs w:val="22"/>
              </w:rPr>
              <w:t>save/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update the</w:t>
            </w:r>
            <w:r w:rsidR="00007C0F" w:rsidRPr="008439EA">
              <w:rPr>
                <w:rFonts w:ascii="Calibri" w:hAnsi="Calibri" w:cs="Calibri"/>
                <w:sz w:val="22"/>
                <w:szCs w:val="22"/>
              </w:rPr>
              <w:t xml:space="preserve"> record </w:t>
            </w:r>
            <w:r w:rsidR="00EF3D8F" w:rsidRPr="008439EA">
              <w:rPr>
                <w:rFonts w:ascii="Calibri" w:hAnsi="Calibri" w:cs="Calibri"/>
                <w:sz w:val="22"/>
                <w:szCs w:val="22"/>
              </w:rPr>
              <w:t>in the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 communicable disease electronic reporting system</w:t>
            </w:r>
            <w:r w:rsidRPr="008439EA" w:rsidDel="00A346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C1F52" w:rsidRPr="008439EA">
              <w:rPr>
                <w:rFonts w:ascii="Calibri" w:hAnsi="Calibri" w:cs="Calibri"/>
                <w:sz w:val="22"/>
                <w:szCs w:val="22"/>
              </w:rPr>
              <w:t>utilized</w:t>
            </w:r>
            <w:r w:rsidR="00426488" w:rsidRPr="008439E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indicating the case is lost to follow up.</w:t>
            </w:r>
          </w:p>
        </w:tc>
      </w:tr>
      <w:tr w:rsidR="005A2AAB" w:rsidRPr="00126932" w14:paraId="40024BA6" w14:textId="77777777" w:rsidTr="008439EA">
        <w:trPr>
          <w:cantSplit/>
          <w:trHeight w:val="620"/>
        </w:trPr>
        <w:tc>
          <w:tcPr>
            <w:tcW w:w="824" w:type="dxa"/>
            <w:vMerge/>
            <w:textDirection w:val="btLr"/>
          </w:tcPr>
          <w:p w14:paraId="30523192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C447080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489CBCC2" w14:textId="53311A3F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understands how to notify supervisor(s) and/or local or regional public health partners when a case interview is complete.</w:t>
            </w:r>
          </w:p>
        </w:tc>
      </w:tr>
      <w:tr w:rsidR="005A2AAB" w:rsidRPr="00126932" w14:paraId="7DEA6B10" w14:textId="77777777" w:rsidTr="008439EA">
        <w:trPr>
          <w:cantSplit/>
          <w:trHeight w:val="620"/>
        </w:trPr>
        <w:tc>
          <w:tcPr>
            <w:tcW w:w="824" w:type="dxa"/>
            <w:vMerge/>
            <w:textDirection w:val="btLr"/>
          </w:tcPr>
          <w:p w14:paraId="2634470C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E9664C3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2AA458AB" w14:textId="7B2DFE22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knows how to save and store the finished paper-based interview form, if applicable</w:t>
            </w:r>
            <w:r w:rsidR="009912F5" w:rsidRPr="008439EA">
              <w:rPr>
                <w:rFonts w:ascii="Calibri" w:hAnsi="Calibri" w:cs="Calibri"/>
                <w:sz w:val="22"/>
                <w:szCs w:val="22"/>
              </w:rPr>
              <w:t>.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5A2AAB" w:rsidRPr="00126932" w14:paraId="65AFF67A" w14:textId="77777777" w:rsidTr="008439EA">
        <w:trPr>
          <w:cantSplit/>
          <w:trHeight w:val="620"/>
        </w:trPr>
        <w:tc>
          <w:tcPr>
            <w:tcW w:w="824" w:type="dxa"/>
            <w:vMerge/>
            <w:textDirection w:val="btLr"/>
          </w:tcPr>
          <w:p w14:paraId="4D19199B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56F83236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0AAB38D5" w14:textId="3F0D31E0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 xml:space="preserve">Student understands how to perform checks for missed interview requests, based on </w:t>
            </w:r>
            <w:r w:rsidR="009912F5" w:rsidRPr="008439EA">
              <w:rPr>
                <w:rFonts w:ascii="Calibri" w:hAnsi="Calibri" w:cs="Calibri"/>
                <w:sz w:val="22"/>
                <w:szCs w:val="22"/>
              </w:rPr>
              <w:t xml:space="preserve">the communicable disease electronic </w:t>
            </w:r>
            <w:proofErr w:type="gramStart"/>
            <w:r w:rsidR="009912F5" w:rsidRPr="008439EA">
              <w:rPr>
                <w:rFonts w:ascii="Calibri" w:hAnsi="Calibri" w:cs="Calibri"/>
                <w:sz w:val="22"/>
                <w:szCs w:val="22"/>
              </w:rPr>
              <w:t>reporting</w:t>
            </w:r>
            <w:proofErr w:type="gramEnd"/>
            <w:r w:rsidR="00B92FBB" w:rsidRPr="008439EA">
              <w:rPr>
                <w:rFonts w:ascii="Calibri" w:hAnsi="Calibri" w:cs="Calibri"/>
                <w:sz w:val="22"/>
                <w:szCs w:val="22"/>
              </w:rPr>
              <w:t xml:space="preserve"> or tracking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>system utilized</w:t>
            </w:r>
            <w:r w:rsidR="009912F5" w:rsidRPr="008439E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A2AAB" w:rsidRPr="00126932" w14:paraId="061971E2" w14:textId="77777777" w:rsidTr="00B629EB">
        <w:trPr>
          <w:cantSplit/>
          <w:trHeight w:val="350"/>
        </w:trPr>
        <w:tc>
          <w:tcPr>
            <w:tcW w:w="824" w:type="dxa"/>
            <w:vMerge w:val="restart"/>
            <w:textDirection w:val="btLr"/>
          </w:tcPr>
          <w:p w14:paraId="0514C085" w14:textId="64EBD1A4" w:rsidR="005A2AAB" w:rsidRPr="008439EA" w:rsidRDefault="005A2AAB" w:rsidP="005A2AAB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439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Outbreak or Cluster Interview </w:t>
            </w:r>
          </w:p>
        </w:tc>
        <w:tc>
          <w:tcPr>
            <w:tcW w:w="1336" w:type="dxa"/>
          </w:tcPr>
          <w:p w14:paraId="082A7281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5F777D94" w14:textId="45D668E1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is able to retrieve and assign outbreak-interview requests.</w:t>
            </w:r>
          </w:p>
        </w:tc>
      </w:tr>
      <w:tr w:rsidR="005A2AAB" w:rsidRPr="00126932" w14:paraId="3501828E" w14:textId="77777777" w:rsidTr="00B629EB">
        <w:trPr>
          <w:cantSplit/>
          <w:trHeight w:val="557"/>
        </w:trPr>
        <w:tc>
          <w:tcPr>
            <w:tcW w:w="824" w:type="dxa"/>
            <w:vMerge/>
            <w:textDirection w:val="btLr"/>
          </w:tcPr>
          <w:p w14:paraId="2DEAAC20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1EDA1AA6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303D26AD" w14:textId="00E279C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Student understands how to track and document the status of the outbreak-interview request and attempts/outcome.</w:t>
            </w:r>
          </w:p>
        </w:tc>
      </w:tr>
      <w:tr w:rsidR="005A2AAB" w:rsidRPr="00126932" w14:paraId="677D6925" w14:textId="77777777" w:rsidTr="00B629EB">
        <w:trPr>
          <w:cantSplit/>
          <w:trHeight w:val="863"/>
        </w:trPr>
        <w:tc>
          <w:tcPr>
            <w:tcW w:w="824" w:type="dxa"/>
            <w:vMerge/>
            <w:textDirection w:val="btLr"/>
          </w:tcPr>
          <w:p w14:paraId="3FABBBD8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A521EEB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7B78E1DA" w14:textId="0E6E4712" w:rsidR="005A2AAB" w:rsidRPr="008439EA" w:rsidRDefault="005A2AAB" w:rsidP="005A2AA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39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Student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is able to complete a case interview using the </w:t>
            </w:r>
            <w:r w:rsidRPr="008439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outbreak questionnaire or NHGQ and </w:t>
            </w:r>
            <w:r w:rsidRPr="008439EA">
              <w:rPr>
                <w:rFonts w:ascii="Calibri" w:hAnsi="Calibri" w:cs="Calibri"/>
                <w:sz w:val="22"/>
                <w:szCs w:val="22"/>
              </w:rPr>
              <w:t xml:space="preserve">understands that all questions must have a documented answer; they are aware to enter the </w:t>
            </w:r>
            <w:r w:rsidRPr="008439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correct number for the </w:t>
            </w:r>
            <w:r w:rsidRPr="008439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PulseNet ID</w:t>
            </w:r>
            <w:r w:rsidRPr="008439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</w:t>
            </w:r>
            <w:r w:rsidRPr="008439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State ID</w:t>
            </w:r>
            <w:r w:rsidRPr="008439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5A2AAB" w:rsidRPr="00126932" w14:paraId="4269E4AF" w14:textId="77777777" w:rsidTr="00B629EB">
        <w:trPr>
          <w:cantSplit/>
          <w:trHeight w:val="620"/>
        </w:trPr>
        <w:tc>
          <w:tcPr>
            <w:tcW w:w="824" w:type="dxa"/>
            <w:vMerge/>
            <w:textDirection w:val="btLr"/>
          </w:tcPr>
          <w:p w14:paraId="5FD1DF5B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11728957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720B9BEE" w14:textId="70DC5A06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Following interview completion, student understands how to update final outcome of the outbreak interview.</w:t>
            </w:r>
          </w:p>
        </w:tc>
      </w:tr>
      <w:tr w:rsidR="005A2AAB" w:rsidRPr="00126932" w14:paraId="1351B483" w14:textId="77777777" w:rsidTr="008439EA">
        <w:trPr>
          <w:cantSplit/>
          <w:trHeight w:val="620"/>
        </w:trPr>
        <w:tc>
          <w:tcPr>
            <w:tcW w:w="824" w:type="dxa"/>
            <w:vMerge/>
            <w:textDirection w:val="btLr"/>
          </w:tcPr>
          <w:p w14:paraId="7E697F8B" w14:textId="77777777" w:rsidR="005A2AAB" w:rsidRPr="008439EA" w:rsidRDefault="005A2AAB" w:rsidP="005A2AAB">
            <w:pPr>
              <w:ind w:left="113" w:righ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36" w:type="dxa"/>
          </w:tcPr>
          <w:p w14:paraId="304EFC58" w14:textId="77777777" w:rsidR="005A2AAB" w:rsidRPr="008439EA" w:rsidRDefault="005A2AAB" w:rsidP="005A2AA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0" w:type="dxa"/>
          </w:tcPr>
          <w:p w14:paraId="613397C1" w14:textId="04B6E111" w:rsidR="005A2AAB" w:rsidRPr="008439EA" w:rsidRDefault="005A2AAB" w:rsidP="005A2AA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39EA">
              <w:rPr>
                <w:rFonts w:ascii="Calibri" w:hAnsi="Calibri" w:cs="Calibri"/>
                <w:sz w:val="22"/>
                <w:szCs w:val="22"/>
              </w:rPr>
              <w:t>Following interview completion, student understands how to transmit the questionnaire to staff handling the outbreak investigation</w:t>
            </w:r>
            <w:r w:rsidR="009076CE" w:rsidRPr="008439E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49C23FE3" w14:textId="49E0BDF5" w:rsidR="00E7729C" w:rsidRPr="00126932" w:rsidRDefault="00E7729C" w:rsidP="008439EA">
      <w:pPr>
        <w:rPr>
          <w:rFonts w:ascii="Calibri" w:hAnsi="Calibri" w:cs="Calibri"/>
        </w:rPr>
      </w:pPr>
    </w:p>
    <w:sectPr w:rsidR="00E7729C" w:rsidRPr="00126932" w:rsidSect="00680EC0">
      <w:footerReference w:type="default" r:id="rId14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18A8" w14:textId="77777777" w:rsidR="004D526F" w:rsidRDefault="004D526F" w:rsidP="00C0620E">
      <w:r>
        <w:separator/>
      </w:r>
    </w:p>
  </w:endnote>
  <w:endnote w:type="continuationSeparator" w:id="0">
    <w:p w14:paraId="23DD12DE" w14:textId="77777777" w:rsidR="004D526F" w:rsidRDefault="004D526F" w:rsidP="00C0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B687" w14:textId="65D88676" w:rsidR="00A01BE3" w:rsidRPr="00680EC0" w:rsidRDefault="00680EC0" w:rsidP="00A01BE3">
    <w:pPr>
      <w:rPr>
        <w:rFonts w:cstheme="minorHAnsi"/>
        <w:b/>
        <w:bCs/>
        <w:sz w:val="20"/>
        <w:szCs w:val="20"/>
      </w:rPr>
    </w:pPr>
    <w:r w:rsidRPr="00680EC0">
      <w:rPr>
        <w:rFonts w:cstheme="minorHAnsi"/>
        <w:b/>
        <w:bCs/>
        <w:sz w:val="20"/>
        <w:szCs w:val="20"/>
      </w:rPr>
      <w:t>There may be other considerations based on your own agency policies. We recommend you</w:t>
    </w:r>
    <w:r w:rsidR="00A01BE3" w:rsidRPr="00680EC0">
      <w:rPr>
        <w:rFonts w:cstheme="minorHAnsi"/>
        <w:b/>
        <w:bCs/>
        <w:sz w:val="20"/>
        <w:szCs w:val="20"/>
      </w:rPr>
      <w:t xml:space="preserve"> </w:t>
    </w:r>
    <w:r w:rsidRPr="00680EC0">
      <w:rPr>
        <w:rFonts w:cstheme="minorHAnsi"/>
        <w:b/>
        <w:bCs/>
        <w:sz w:val="20"/>
        <w:szCs w:val="20"/>
      </w:rPr>
      <w:t>modify this template</w:t>
    </w:r>
    <w:r>
      <w:rPr>
        <w:rFonts w:cstheme="minorHAnsi"/>
        <w:b/>
        <w:bCs/>
        <w:sz w:val="20"/>
        <w:szCs w:val="20"/>
      </w:rPr>
      <w:t xml:space="preserve"> </w:t>
    </w:r>
    <w:r w:rsidRPr="00680EC0">
      <w:rPr>
        <w:rFonts w:cstheme="minorHAnsi"/>
        <w:b/>
        <w:bCs/>
        <w:sz w:val="20"/>
        <w:szCs w:val="20"/>
      </w:rPr>
      <w:t xml:space="preserve">in accordance with </w:t>
    </w:r>
    <w:r w:rsidR="00A01BE3" w:rsidRPr="00680EC0">
      <w:rPr>
        <w:rFonts w:cstheme="minorHAnsi"/>
        <w:b/>
        <w:bCs/>
        <w:sz w:val="20"/>
        <w:szCs w:val="20"/>
      </w:rPr>
      <w:t>protocol</w:t>
    </w:r>
    <w:r w:rsidRPr="00680EC0">
      <w:rPr>
        <w:rFonts w:cstheme="minorHAnsi"/>
        <w:b/>
        <w:bCs/>
        <w:sz w:val="20"/>
        <w:szCs w:val="20"/>
      </w:rPr>
      <w:t>s</w:t>
    </w:r>
    <w:r w:rsidR="00A01BE3" w:rsidRPr="00680EC0">
      <w:rPr>
        <w:rFonts w:cstheme="minorHAnsi"/>
        <w:b/>
        <w:bCs/>
        <w:sz w:val="20"/>
        <w:szCs w:val="20"/>
      </w:rPr>
      <w:t xml:space="preserve"> for surveillance systems and process</w:t>
    </w:r>
    <w:r w:rsidRPr="00680EC0">
      <w:rPr>
        <w:rFonts w:cstheme="minorHAnsi"/>
        <w:b/>
        <w:bCs/>
        <w:sz w:val="20"/>
        <w:szCs w:val="20"/>
      </w:rPr>
      <w:t xml:space="preserve"> </w:t>
    </w:r>
    <w:r w:rsidR="00A01BE3" w:rsidRPr="00680EC0">
      <w:rPr>
        <w:rFonts w:cstheme="minorHAnsi"/>
        <w:b/>
        <w:bCs/>
        <w:sz w:val="20"/>
        <w:szCs w:val="20"/>
      </w:rPr>
      <w:t xml:space="preserve">specific to </w:t>
    </w:r>
    <w:r w:rsidRPr="00680EC0">
      <w:rPr>
        <w:rFonts w:cstheme="minorHAnsi"/>
        <w:b/>
        <w:bCs/>
        <w:sz w:val="20"/>
        <w:szCs w:val="20"/>
      </w:rPr>
      <w:t>your state/jurisdiction.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059C1" w14:textId="77777777" w:rsidR="004D526F" w:rsidRDefault="004D526F" w:rsidP="00C0620E">
      <w:r>
        <w:separator/>
      </w:r>
    </w:p>
  </w:footnote>
  <w:footnote w:type="continuationSeparator" w:id="0">
    <w:p w14:paraId="39CFF04E" w14:textId="77777777" w:rsidR="004D526F" w:rsidRDefault="004D526F" w:rsidP="00C0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3145"/>
    <w:multiLevelType w:val="hybridMultilevel"/>
    <w:tmpl w:val="E03CF4B2"/>
    <w:lvl w:ilvl="0" w:tplc="0409000D">
      <w:start w:val="1"/>
      <w:numFmt w:val="bullet"/>
      <w:lvlText w:val=""/>
      <w:lvlJc w:val="left"/>
      <w:pPr>
        <w:ind w:left="3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" w15:restartNumberingAfterBreak="0">
    <w:nsid w:val="15301674"/>
    <w:multiLevelType w:val="hybridMultilevel"/>
    <w:tmpl w:val="1C5AF1A6"/>
    <w:lvl w:ilvl="0" w:tplc="040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5C9A3973"/>
    <w:multiLevelType w:val="hybridMultilevel"/>
    <w:tmpl w:val="733C567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F00"/>
    <w:rsid w:val="00007C0F"/>
    <w:rsid w:val="000276F3"/>
    <w:rsid w:val="000836D0"/>
    <w:rsid w:val="000866DA"/>
    <w:rsid w:val="00090C50"/>
    <w:rsid w:val="000D1438"/>
    <w:rsid w:val="0010664B"/>
    <w:rsid w:val="00120614"/>
    <w:rsid w:val="00121703"/>
    <w:rsid w:val="00126932"/>
    <w:rsid w:val="001635A9"/>
    <w:rsid w:val="001700E9"/>
    <w:rsid w:val="00182C22"/>
    <w:rsid w:val="00186279"/>
    <w:rsid w:val="00196FAB"/>
    <w:rsid w:val="001B50DC"/>
    <w:rsid w:val="001F287B"/>
    <w:rsid w:val="00201233"/>
    <w:rsid w:val="002204E8"/>
    <w:rsid w:val="00227C77"/>
    <w:rsid w:val="00257489"/>
    <w:rsid w:val="00261B01"/>
    <w:rsid w:val="002807E2"/>
    <w:rsid w:val="002C20B6"/>
    <w:rsid w:val="002D5BCA"/>
    <w:rsid w:val="00337A2C"/>
    <w:rsid w:val="00354E51"/>
    <w:rsid w:val="00361940"/>
    <w:rsid w:val="0036401A"/>
    <w:rsid w:val="00393A0B"/>
    <w:rsid w:val="003B1251"/>
    <w:rsid w:val="003B761B"/>
    <w:rsid w:val="003F695D"/>
    <w:rsid w:val="0040108F"/>
    <w:rsid w:val="00405ADF"/>
    <w:rsid w:val="00411063"/>
    <w:rsid w:val="00423D99"/>
    <w:rsid w:val="00426488"/>
    <w:rsid w:val="00436414"/>
    <w:rsid w:val="00461896"/>
    <w:rsid w:val="00480DBF"/>
    <w:rsid w:val="00481E92"/>
    <w:rsid w:val="0048519D"/>
    <w:rsid w:val="0048592F"/>
    <w:rsid w:val="004944D1"/>
    <w:rsid w:val="004969E6"/>
    <w:rsid w:val="004B4DE4"/>
    <w:rsid w:val="004D526F"/>
    <w:rsid w:val="004E1298"/>
    <w:rsid w:val="004E2779"/>
    <w:rsid w:val="00511B4E"/>
    <w:rsid w:val="00512230"/>
    <w:rsid w:val="0053222E"/>
    <w:rsid w:val="00561C81"/>
    <w:rsid w:val="00586173"/>
    <w:rsid w:val="005A2AAB"/>
    <w:rsid w:val="005A7934"/>
    <w:rsid w:val="005E3415"/>
    <w:rsid w:val="0062356A"/>
    <w:rsid w:val="0065517B"/>
    <w:rsid w:val="00666BDE"/>
    <w:rsid w:val="00680EC0"/>
    <w:rsid w:val="00684CC4"/>
    <w:rsid w:val="00687D4F"/>
    <w:rsid w:val="006F2EC7"/>
    <w:rsid w:val="00727625"/>
    <w:rsid w:val="007A7286"/>
    <w:rsid w:val="007C6213"/>
    <w:rsid w:val="007C63F9"/>
    <w:rsid w:val="007E1F33"/>
    <w:rsid w:val="008079D4"/>
    <w:rsid w:val="00822BE4"/>
    <w:rsid w:val="0082324B"/>
    <w:rsid w:val="00830839"/>
    <w:rsid w:val="008439EA"/>
    <w:rsid w:val="0087568B"/>
    <w:rsid w:val="00877145"/>
    <w:rsid w:val="00880E88"/>
    <w:rsid w:val="00892BE4"/>
    <w:rsid w:val="00897797"/>
    <w:rsid w:val="008B264E"/>
    <w:rsid w:val="008D46D0"/>
    <w:rsid w:val="008D628B"/>
    <w:rsid w:val="009038F1"/>
    <w:rsid w:val="009076CE"/>
    <w:rsid w:val="00912BDE"/>
    <w:rsid w:val="00945EFA"/>
    <w:rsid w:val="0095252A"/>
    <w:rsid w:val="0095365E"/>
    <w:rsid w:val="009676D1"/>
    <w:rsid w:val="00974CA2"/>
    <w:rsid w:val="009912F5"/>
    <w:rsid w:val="00994328"/>
    <w:rsid w:val="00994D26"/>
    <w:rsid w:val="00996CED"/>
    <w:rsid w:val="009A288F"/>
    <w:rsid w:val="009A5D15"/>
    <w:rsid w:val="009E1702"/>
    <w:rsid w:val="009F1826"/>
    <w:rsid w:val="00A01BE3"/>
    <w:rsid w:val="00A04D5A"/>
    <w:rsid w:val="00A34668"/>
    <w:rsid w:val="00A355D8"/>
    <w:rsid w:val="00A4116E"/>
    <w:rsid w:val="00A43DF4"/>
    <w:rsid w:val="00A469BE"/>
    <w:rsid w:val="00A54F9D"/>
    <w:rsid w:val="00A620E5"/>
    <w:rsid w:val="00A67236"/>
    <w:rsid w:val="00A86AA7"/>
    <w:rsid w:val="00AB4A12"/>
    <w:rsid w:val="00AD7785"/>
    <w:rsid w:val="00B01953"/>
    <w:rsid w:val="00B025BD"/>
    <w:rsid w:val="00B30488"/>
    <w:rsid w:val="00B31AE9"/>
    <w:rsid w:val="00B323FF"/>
    <w:rsid w:val="00B3347D"/>
    <w:rsid w:val="00B629EB"/>
    <w:rsid w:val="00B6710F"/>
    <w:rsid w:val="00B83B7C"/>
    <w:rsid w:val="00B92FBB"/>
    <w:rsid w:val="00B946EB"/>
    <w:rsid w:val="00B95522"/>
    <w:rsid w:val="00BC49D4"/>
    <w:rsid w:val="00C0620E"/>
    <w:rsid w:val="00C25BD4"/>
    <w:rsid w:val="00C30DEC"/>
    <w:rsid w:val="00C44733"/>
    <w:rsid w:val="00C547A0"/>
    <w:rsid w:val="00C555AA"/>
    <w:rsid w:val="00C63256"/>
    <w:rsid w:val="00C641CC"/>
    <w:rsid w:val="00C71736"/>
    <w:rsid w:val="00C72144"/>
    <w:rsid w:val="00C80D31"/>
    <w:rsid w:val="00CA6248"/>
    <w:rsid w:val="00CC1F52"/>
    <w:rsid w:val="00CC7B40"/>
    <w:rsid w:val="00CF28FC"/>
    <w:rsid w:val="00D0075C"/>
    <w:rsid w:val="00D101D8"/>
    <w:rsid w:val="00D40E13"/>
    <w:rsid w:val="00D60B8A"/>
    <w:rsid w:val="00D62C5A"/>
    <w:rsid w:val="00D63753"/>
    <w:rsid w:val="00D70E56"/>
    <w:rsid w:val="00DA502C"/>
    <w:rsid w:val="00DB382E"/>
    <w:rsid w:val="00DD2E0F"/>
    <w:rsid w:val="00DF0025"/>
    <w:rsid w:val="00E45D10"/>
    <w:rsid w:val="00E7729C"/>
    <w:rsid w:val="00EB1CBC"/>
    <w:rsid w:val="00EB3883"/>
    <w:rsid w:val="00EC1C76"/>
    <w:rsid w:val="00EE36B3"/>
    <w:rsid w:val="00EE7AD2"/>
    <w:rsid w:val="00EF3D8F"/>
    <w:rsid w:val="00EF4D04"/>
    <w:rsid w:val="00F06A5E"/>
    <w:rsid w:val="00F26BD3"/>
    <w:rsid w:val="00F3100C"/>
    <w:rsid w:val="00F453C8"/>
    <w:rsid w:val="00F45F00"/>
    <w:rsid w:val="00F55155"/>
    <w:rsid w:val="00F57531"/>
    <w:rsid w:val="00F96E50"/>
    <w:rsid w:val="00F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9A8E"/>
  <w15:chartTrackingRefBased/>
  <w15:docId w15:val="{1CB5EC4B-0A91-4EA7-9913-6CAE44F9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D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D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D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table" w:styleId="TableGrid">
    <w:name w:val="Table Grid"/>
    <w:basedOn w:val="TableNormal"/>
    <w:uiPriority w:val="59"/>
    <w:unhideWhenUsed/>
    <w:rsid w:val="00E77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2BE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BE4"/>
    <w:rPr>
      <w:color w:val="605E5C"/>
      <w:shd w:val="clear" w:color="auto" w:fill="E1DFDD"/>
    </w:rPr>
  </w:style>
  <w:style w:type="paragraph" w:customStyle="1" w:styleId="Default">
    <w:name w:val="Default"/>
    <w:rsid w:val="00FE7F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62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620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6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20E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96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C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C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C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HNZm7z_JELw&amp;t=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-uZsoal0by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ublicdomainpictures.net/view-image.php?image=123970&amp;picture=&amp;jazyk=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Pennell-Huth, Paula A (HEALTH)</dc:creator>
  <cp:keywords/>
  <dc:description/>
  <cp:lastModifiedBy>Anand, Madhu M (HEALTH)</cp:lastModifiedBy>
  <cp:revision>3</cp:revision>
  <dcterms:created xsi:type="dcterms:W3CDTF">2022-04-11T18:22:00Z</dcterms:created>
  <dcterms:modified xsi:type="dcterms:W3CDTF">2022-04-11T18:22:00Z</dcterms:modified>
</cp:coreProperties>
</file>